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70A2" w14:textId="77777777" w:rsidR="009F1D85" w:rsidRDefault="009F1D85" w:rsidP="00E638A4">
      <w:pPr>
        <w:spacing w:line="360" w:lineRule="atLeast"/>
        <w:ind w:firstLine="709"/>
        <w:jc w:val="both"/>
        <w:rPr>
          <w:sz w:val="24"/>
          <w:szCs w:val="24"/>
        </w:rPr>
      </w:pPr>
    </w:p>
    <w:p w14:paraId="6920B5B7" w14:textId="6CB93268" w:rsidR="00AB4221" w:rsidRPr="00DF4534" w:rsidRDefault="00AB4221" w:rsidP="00AB4221">
      <w:pPr>
        <w:jc w:val="center"/>
        <w:rPr>
          <w:rFonts w:ascii="Calibri" w:hAnsi="Calibri" w:cs="Calibri"/>
          <w:b/>
          <w:bCs/>
          <w:i/>
          <w:iCs/>
          <w:smallCaps/>
          <w:sz w:val="48"/>
          <w:szCs w:val="44"/>
          <w:lang w:val="es-ES_tradnl"/>
        </w:rPr>
      </w:pPr>
      <w:r w:rsidRPr="00745103">
        <w:rPr>
          <w:rFonts w:ascii="Calibri" w:hAnsi="Calibri" w:cs="Calibri"/>
          <w:b/>
          <w:bCs/>
          <w:i/>
          <w:iCs/>
          <w:smallCaps/>
          <w:sz w:val="48"/>
          <w:szCs w:val="44"/>
          <w:lang w:val="es-ES"/>
        </w:rPr>
        <w:t xml:space="preserve"> </w:t>
      </w:r>
      <w:proofErr w:type="spellStart"/>
      <w:r w:rsidRPr="00DF4534">
        <w:rPr>
          <w:rFonts w:ascii="Calibri" w:hAnsi="Calibri" w:cs="Calibri"/>
          <w:b/>
          <w:bCs/>
          <w:i/>
          <w:iCs/>
          <w:smallCaps/>
          <w:sz w:val="48"/>
          <w:szCs w:val="44"/>
          <w:lang w:val="es-ES_tradnl"/>
        </w:rPr>
        <w:t>Fispal</w:t>
      </w:r>
      <w:proofErr w:type="spellEnd"/>
      <w:r w:rsidRPr="00DF4534">
        <w:rPr>
          <w:rFonts w:ascii="Calibri" w:hAnsi="Calibri" w:cs="Calibri"/>
          <w:b/>
          <w:bCs/>
          <w:i/>
          <w:iCs/>
          <w:smallCaps/>
          <w:sz w:val="48"/>
          <w:szCs w:val="44"/>
          <w:lang w:val="es-ES_tradnl"/>
        </w:rPr>
        <w:t xml:space="preserve"> </w:t>
      </w:r>
      <w:proofErr w:type="spellStart"/>
      <w:r w:rsidRPr="00DF4534">
        <w:rPr>
          <w:rFonts w:ascii="Calibri" w:hAnsi="Calibri" w:cs="Calibri"/>
          <w:b/>
          <w:bCs/>
          <w:i/>
          <w:iCs/>
          <w:smallCaps/>
          <w:sz w:val="48"/>
          <w:szCs w:val="44"/>
          <w:lang w:val="es-ES_tradnl"/>
        </w:rPr>
        <w:t>Food</w:t>
      </w:r>
      <w:proofErr w:type="spellEnd"/>
      <w:r w:rsidRPr="00DF4534">
        <w:rPr>
          <w:rFonts w:ascii="Calibri" w:hAnsi="Calibri" w:cs="Calibri"/>
          <w:b/>
          <w:bCs/>
          <w:i/>
          <w:iCs/>
          <w:smallCaps/>
          <w:sz w:val="48"/>
          <w:szCs w:val="44"/>
          <w:lang w:val="es-ES_tradnl"/>
        </w:rPr>
        <w:t xml:space="preserve"> </w:t>
      </w:r>
      <w:proofErr w:type="spellStart"/>
      <w:r w:rsidRPr="00DF4534">
        <w:rPr>
          <w:rFonts w:ascii="Calibri" w:hAnsi="Calibri" w:cs="Calibri"/>
          <w:b/>
          <w:bCs/>
          <w:i/>
          <w:iCs/>
          <w:smallCaps/>
          <w:sz w:val="48"/>
          <w:szCs w:val="44"/>
          <w:lang w:val="es-ES_tradnl"/>
        </w:rPr>
        <w:t>Service</w:t>
      </w:r>
      <w:proofErr w:type="spellEnd"/>
      <w:r w:rsidR="00745103" w:rsidRPr="00DF4534">
        <w:rPr>
          <w:rFonts w:ascii="Calibri" w:hAnsi="Calibri" w:cs="Calibri"/>
          <w:b/>
          <w:bCs/>
          <w:i/>
          <w:iCs/>
          <w:smallCaps/>
          <w:sz w:val="48"/>
          <w:szCs w:val="44"/>
          <w:lang w:val="es-ES_tradnl"/>
        </w:rPr>
        <w:t xml:space="preserve"> Completa 35 añ</w:t>
      </w:r>
      <w:r w:rsidR="006D188D" w:rsidRPr="00DF4534">
        <w:rPr>
          <w:rFonts w:ascii="Calibri" w:hAnsi="Calibri" w:cs="Calibri"/>
          <w:b/>
          <w:bCs/>
          <w:i/>
          <w:iCs/>
          <w:smallCaps/>
          <w:sz w:val="48"/>
          <w:szCs w:val="44"/>
          <w:lang w:val="es-ES_tradnl"/>
        </w:rPr>
        <w:t>os</w:t>
      </w:r>
    </w:p>
    <w:p w14:paraId="34F7D5B5" w14:textId="1A58B9A5" w:rsidR="00745103" w:rsidRPr="00DF4534" w:rsidRDefault="00745103" w:rsidP="00E638A4">
      <w:pPr>
        <w:spacing w:line="360" w:lineRule="atLeast"/>
        <w:ind w:firstLine="709"/>
        <w:jc w:val="both"/>
        <w:rPr>
          <w:rFonts w:ascii="Calibri" w:hAnsi="Calibri" w:cs="Calibri"/>
          <w:i/>
          <w:iCs/>
          <w:sz w:val="24"/>
          <w:szCs w:val="24"/>
          <w:lang w:val="es-ES_tradnl"/>
        </w:rPr>
      </w:pPr>
      <w:r w:rsidRPr="00DF4534">
        <w:rPr>
          <w:rFonts w:ascii="Calibri" w:hAnsi="Calibri" w:cs="Calibri"/>
          <w:i/>
          <w:iCs/>
          <w:sz w:val="24"/>
          <w:szCs w:val="24"/>
          <w:lang w:val="es-ES_tradnl"/>
        </w:rPr>
        <w:t>El evento</w:t>
      </w:r>
      <w:r w:rsidR="00DF4534">
        <w:rPr>
          <w:rFonts w:ascii="Calibri" w:hAnsi="Calibri" w:cs="Calibri"/>
          <w:i/>
          <w:iCs/>
          <w:sz w:val="24"/>
          <w:szCs w:val="24"/>
          <w:lang w:val="es-ES_tradnl"/>
        </w:rPr>
        <w:t>,</w:t>
      </w:r>
      <w:r w:rsidRPr="00DF4534">
        <w:rPr>
          <w:rFonts w:ascii="Calibri" w:hAnsi="Calibri" w:cs="Calibri"/>
          <w:i/>
          <w:iCs/>
          <w:sz w:val="24"/>
          <w:szCs w:val="24"/>
          <w:lang w:val="es-ES_tradnl"/>
        </w:rPr>
        <w:t xml:space="preserve"> que se consolidó como el más importante para el mercado de alimentación fuera del hogar de América Latina</w:t>
      </w:r>
      <w:r w:rsidR="00DF4534">
        <w:rPr>
          <w:rFonts w:ascii="Calibri" w:hAnsi="Calibri" w:cs="Calibri"/>
          <w:i/>
          <w:iCs/>
          <w:sz w:val="24"/>
          <w:szCs w:val="24"/>
          <w:lang w:val="es-ES_tradnl"/>
        </w:rPr>
        <w:t>,</w:t>
      </w:r>
      <w:r w:rsidRPr="00DF4534">
        <w:rPr>
          <w:rFonts w:ascii="Calibri" w:hAnsi="Calibri" w:cs="Calibri"/>
          <w:i/>
          <w:iCs/>
          <w:sz w:val="24"/>
          <w:szCs w:val="24"/>
          <w:lang w:val="es-ES_tradnl"/>
        </w:rPr>
        <w:t xml:space="preserve"> reunirá a más de 50 mil personas en su 35ª edición conmemorativa que se celebra en junio</w:t>
      </w:r>
    </w:p>
    <w:p w14:paraId="573F5D5E" w14:textId="10FFF08F" w:rsidR="00DF4534" w:rsidRPr="00DF4534" w:rsidRDefault="00DF4534" w:rsidP="00DF4534">
      <w:pPr>
        <w:pStyle w:val="Sinespaciado"/>
        <w:spacing w:before="120" w:after="120" w:line="360" w:lineRule="atLeast"/>
        <w:ind w:firstLine="709"/>
        <w:jc w:val="both"/>
        <w:rPr>
          <w:rFonts w:asciiTheme="minorHAnsi" w:hAnsiTheme="minorHAnsi" w:cstheme="minorBidi"/>
          <w:sz w:val="24"/>
          <w:szCs w:val="24"/>
          <w:lang w:val="es-ES_tradnl"/>
        </w:rPr>
      </w:pPr>
      <w:proofErr w:type="spellStart"/>
      <w:r w:rsidRPr="00DF4534">
        <w:rPr>
          <w:rFonts w:asciiTheme="minorHAnsi" w:hAnsiTheme="minorHAnsi" w:cstheme="minorBidi"/>
          <w:sz w:val="24"/>
          <w:szCs w:val="24"/>
          <w:lang w:val="es-ES_tradnl"/>
        </w:rPr>
        <w:t>Fispal</w:t>
      </w:r>
      <w:proofErr w:type="spellEnd"/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</w:t>
      </w:r>
      <w:proofErr w:type="spellStart"/>
      <w:r w:rsidRPr="00DF4534">
        <w:rPr>
          <w:rFonts w:asciiTheme="minorHAnsi" w:hAnsiTheme="minorHAnsi" w:cstheme="minorBidi"/>
          <w:sz w:val="24"/>
          <w:szCs w:val="24"/>
          <w:lang w:val="es-ES_tradnl"/>
        </w:rPr>
        <w:t>Food</w:t>
      </w:r>
      <w:proofErr w:type="spellEnd"/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</w:t>
      </w:r>
      <w:proofErr w:type="spellStart"/>
      <w:r w:rsidRPr="00DF4534">
        <w:rPr>
          <w:rFonts w:asciiTheme="minorHAnsi" w:hAnsiTheme="minorHAnsi" w:cstheme="minorBidi"/>
          <w:sz w:val="24"/>
          <w:szCs w:val="24"/>
          <w:lang w:val="es-ES_tradnl"/>
        </w:rPr>
        <w:t>Service</w:t>
      </w:r>
      <w:proofErr w:type="spellEnd"/>
      <w:r w:rsidRPr="00DF4534">
        <w:rPr>
          <w:rFonts w:asciiTheme="minorHAnsi" w:hAnsiTheme="minorHAnsi" w:cstheme="minorBidi"/>
          <w:sz w:val="24"/>
          <w:szCs w:val="24"/>
          <w:lang w:val="es-ES_tradnl"/>
        </w:rPr>
        <w:t>, feria internacional de productos y servicios para alimentación fuera del hogar, cumple 35 años de existencia en 2019. El evento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>,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que se consolidó como el más importante para el sector en América Latina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>,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realiza su 35ª edición conmemorativa con una serie de innovaciones para los participantes.</w:t>
      </w:r>
    </w:p>
    <w:p w14:paraId="34EDD4F0" w14:textId="10CAB66F" w:rsidR="00DF4534" w:rsidRPr="00DF4534" w:rsidRDefault="00DF4534" w:rsidP="00DF4534">
      <w:pPr>
        <w:pStyle w:val="Sinespaciado"/>
        <w:spacing w:before="120" w:after="120" w:line="360" w:lineRule="atLeast"/>
        <w:ind w:firstLine="709"/>
        <w:jc w:val="both"/>
        <w:rPr>
          <w:rFonts w:asciiTheme="minorHAnsi" w:hAnsiTheme="minorHAnsi" w:cstheme="minorBidi"/>
          <w:sz w:val="24"/>
          <w:szCs w:val="24"/>
          <w:lang w:val="es-ES_tradnl"/>
        </w:rPr>
      </w:pPr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Con la expectativa de atraer a un público de 50 mil personas, la feria, que tendrá lugar entre los días 11 y 14 de junio, en el Expo Center Norte, ofrecerá una serie de atracciones paralelas, gratuitas y pagas, para actualización profesional y consultoría. Además, una vez más será 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 xml:space="preserve">una 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importante 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>vitrina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para lanzamientos e innovaciones con más de 450 expositores y cerca de 1.500 marcas.</w:t>
      </w:r>
    </w:p>
    <w:p w14:paraId="5C87095D" w14:textId="09068C2D" w:rsidR="006D188D" w:rsidRPr="00DF4534" w:rsidRDefault="00DF4534" w:rsidP="00DF4534">
      <w:pPr>
        <w:pStyle w:val="Sinespaciado"/>
        <w:spacing w:before="120" w:after="120" w:line="360" w:lineRule="atLeast"/>
        <w:ind w:firstLine="709"/>
        <w:jc w:val="both"/>
        <w:rPr>
          <w:rFonts w:cs="Arial"/>
          <w:sz w:val="24"/>
          <w:lang w:val="es-ES_tradnl"/>
        </w:rPr>
      </w:pPr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Para </w:t>
      </w:r>
      <w:proofErr w:type="spellStart"/>
      <w:r w:rsidRPr="00DF4534">
        <w:rPr>
          <w:rFonts w:asciiTheme="minorHAnsi" w:hAnsiTheme="minorHAnsi" w:cstheme="minorBidi"/>
          <w:sz w:val="24"/>
          <w:szCs w:val="24"/>
          <w:lang w:val="es-ES_tradnl"/>
        </w:rPr>
        <w:t>Clélia</w:t>
      </w:r>
      <w:proofErr w:type="spellEnd"/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</w:t>
      </w:r>
      <w:proofErr w:type="spellStart"/>
      <w:r w:rsidRPr="00DF4534">
        <w:rPr>
          <w:rFonts w:asciiTheme="minorHAnsi" w:hAnsiTheme="minorHAnsi" w:cstheme="minorBidi"/>
          <w:sz w:val="24"/>
          <w:szCs w:val="24"/>
          <w:lang w:val="es-ES_tradnl"/>
        </w:rPr>
        <w:t>Iwaki</w:t>
      </w:r>
      <w:proofErr w:type="spellEnd"/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, directora de la feria, </w:t>
      </w:r>
      <w:proofErr w:type="spellStart"/>
      <w:r w:rsidRPr="00DF4534">
        <w:rPr>
          <w:rFonts w:asciiTheme="minorHAnsi" w:hAnsiTheme="minorHAnsi" w:cstheme="minorBidi"/>
          <w:sz w:val="24"/>
          <w:szCs w:val="24"/>
          <w:lang w:val="es-ES_tradnl"/>
        </w:rPr>
        <w:t>Fispal</w:t>
      </w:r>
      <w:proofErr w:type="spellEnd"/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</w:t>
      </w:r>
      <w:proofErr w:type="spellStart"/>
      <w:r w:rsidRPr="00DF4534">
        <w:rPr>
          <w:rFonts w:asciiTheme="minorHAnsi" w:hAnsiTheme="minorHAnsi" w:cstheme="minorBidi"/>
          <w:sz w:val="24"/>
          <w:szCs w:val="24"/>
          <w:lang w:val="es-ES_tradnl"/>
        </w:rPr>
        <w:t>Food</w:t>
      </w:r>
      <w:proofErr w:type="spellEnd"/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</w:t>
      </w:r>
      <w:proofErr w:type="spellStart"/>
      <w:r w:rsidRPr="00DF4534">
        <w:rPr>
          <w:rFonts w:asciiTheme="minorHAnsi" w:hAnsiTheme="minorHAnsi" w:cstheme="minorBidi"/>
          <w:sz w:val="24"/>
          <w:szCs w:val="24"/>
          <w:lang w:val="es-ES_tradnl"/>
        </w:rPr>
        <w:t>Service</w:t>
      </w:r>
      <w:proofErr w:type="spellEnd"/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repetirá su papel de importante plataforma para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 xml:space="preserve"> que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los empresarios, dueños de bares, restaur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>antes, panaderías y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pizzerías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>, entre otros, obtengan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información y 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 xml:space="preserve">busquen 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>soluciones para ha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>cer sus negocios más rentables y lucrativos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>. "Todas las atracciones fueron desarrolladas de acuerdo con el e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 xml:space="preserve">scenario actual del mercado de </w:t>
      </w:r>
      <w:proofErr w:type="spellStart"/>
      <w:r w:rsidR="002A1DAE">
        <w:rPr>
          <w:rFonts w:asciiTheme="minorHAnsi" w:hAnsiTheme="minorHAnsi" w:cstheme="minorBidi"/>
          <w:sz w:val="24"/>
          <w:szCs w:val="24"/>
          <w:lang w:val="es-ES_tradnl"/>
        </w:rPr>
        <w:t>Food</w:t>
      </w:r>
      <w:proofErr w:type="spellEnd"/>
      <w:r w:rsidR="002A1DAE">
        <w:rPr>
          <w:rFonts w:asciiTheme="minorHAnsi" w:hAnsiTheme="minorHAnsi" w:cstheme="minorBidi"/>
          <w:sz w:val="24"/>
          <w:szCs w:val="24"/>
          <w:lang w:val="es-ES_tradnl"/>
        </w:rPr>
        <w:t xml:space="preserve"> </w:t>
      </w:r>
      <w:proofErr w:type="spellStart"/>
      <w:r w:rsidR="002A1DAE">
        <w:rPr>
          <w:rFonts w:asciiTheme="minorHAnsi" w:hAnsiTheme="minorHAnsi" w:cstheme="minorBidi"/>
          <w:sz w:val="24"/>
          <w:szCs w:val="24"/>
          <w:lang w:val="es-ES_tradnl"/>
        </w:rPr>
        <w:t>S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>ervice</w:t>
      </w:r>
      <w:proofErr w:type="spellEnd"/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que es bastante prometed</w:t>
      </w:r>
      <w:r w:rsidR="002A1DAE">
        <w:rPr>
          <w:rFonts w:asciiTheme="minorHAnsi" w:hAnsiTheme="minorHAnsi" w:cstheme="minorBidi"/>
          <w:sz w:val="24"/>
          <w:szCs w:val="24"/>
          <w:lang w:val="es-ES_tradnl"/>
        </w:rPr>
        <w:t>or. Estas</w:t>
      </w:r>
      <w:r w:rsidRPr="00DF4534">
        <w:rPr>
          <w:rFonts w:asciiTheme="minorHAnsi" w:hAnsiTheme="minorHAnsi" w:cstheme="minorBidi"/>
          <w:sz w:val="24"/>
          <w:szCs w:val="24"/>
          <w:lang w:val="es-ES_tradnl"/>
        </w:rPr>
        <w:t xml:space="preserve"> también ayudarán al público a pensar en nuevas soluciones e ideas para avanzar ", comenta </w:t>
      </w:r>
      <w:proofErr w:type="spellStart"/>
      <w:r w:rsidRPr="00DF4534">
        <w:rPr>
          <w:rFonts w:asciiTheme="minorHAnsi" w:hAnsiTheme="minorHAnsi" w:cstheme="minorBidi"/>
          <w:sz w:val="24"/>
          <w:szCs w:val="24"/>
          <w:lang w:val="es-ES_tradnl"/>
        </w:rPr>
        <w:t>Clélia</w:t>
      </w:r>
      <w:proofErr w:type="spellEnd"/>
      <w:r w:rsidR="006D188D" w:rsidRPr="00DF4534">
        <w:rPr>
          <w:rFonts w:cs="Arial"/>
          <w:sz w:val="24"/>
          <w:lang w:val="es-ES_tradnl"/>
        </w:rPr>
        <w:t>.</w:t>
      </w:r>
    </w:p>
    <w:p w14:paraId="437F0E8D" w14:textId="77777777" w:rsidR="00F936FC" w:rsidRPr="00DF4534" w:rsidRDefault="00F936FC" w:rsidP="006D188D">
      <w:pPr>
        <w:pStyle w:val="Sinespaciado"/>
        <w:spacing w:before="120" w:after="120" w:line="360" w:lineRule="atLeast"/>
        <w:jc w:val="both"/>
        <w:rPr>
          <w:b/>
          <w:i/>
          <w:smallCaps/>
          <w:sz w:val="32"/>
          <w:szCs w:val="32"/>
          <w:lang w:val="es-ES_tradnl"/>
        </w:rPr>
      </w:pPr>
    </w:p>
    <w:p w14:paraId="7C5E01EC" w14:textId="773779B1" w:rsidR="006D188D" w:rsidRPr="00DF4534" w:rsidRDefault="00DF4534" w:rsidP="006D188D">
      <w:pPr>
        <w:pStyle w:val="Sinespaciado"/>
        <w:spacing w:before="120" w:after="120" w:line="360" w:lineRule="atLeast"/>
        <w:jc w:val="both"/>
        <w:rPr>
          <w:b/>
          <w:i/>
          <w:smallCaps/>
          <w:sz w:val="32"/>
          <w:szCs w:val="32"/>
          <w:lang w:val="es-ES_tradnl"/>
        </w:rPr>
      </w:pPr>
      <w:r w:rsidRPr="00DF4534">
        <w:rPr>
          <w:b/>
          <w:i/>
          <w:smallCaps/>
          <w:sz w:val="32"/>
          <w:szCs w:val="32"/>
          <w:lang w:val="es-ES_tradnl"/>
        </w:rPr>
        <w:t>Atracciones</w:t>
      </w:r>
    </w:p>
    <w:p w14:paraId="3D7CBE9C" w14:textId="5E924912" w:rsidR="009F1D85" w:rsidRPr="00DF4534" w:rsidRDefault="009F1D85" w:rsidP="009F1D85">
      <w:pPr>
        <w:pStyle w:val="Sinespaciado"/>
        <w:spacing w:before="120" w:after="120" w:line="360" w:lineRule="atLeast"/>
        <w:ind w:firstLine="709"/>
        <w:jc w:val="both"/>
        <w:rPr>
          <w:sz w:val="24"/>
          <w:szCs w:val="24"/>
          <w:lang w:val="es-ES_tradnl"/>
        </w:rPr>
      </w:pPr>
      <w:r w:rsidRPr="00DF4534">
        <w:rPr>
          <w:sz w:val="24"/>
          <w:szCs w:val="24"/>
          <w:lang w:val="es-ES_tradnl"/>
        </w:rPr>
        <w:t xml:space="preserve"> </w:t>
      </w:r>
      <w:r w:rsidR="00DF4534" w:rsidRPr="00DF4534">
        <w:rPr>
          <w:sz w:val="24"/>
          <w:szCs w:val="24"/>
          <w:lang w:val="es-ES_tradnl"/>
        </w:rPr>
        <w:t xml:space="preserve">El Foro </w:t>
      </w:r>
      <w:r w:rsidR="002A1DAE">
        <w:rPr>
          <w:sz w:val="24"/>
          <w:szCs w:val="24"/>
          <w:lang w:val="es-ES_tradnl"/>
        </w:rPr>
        <w:t>“</w:t>
      </w:r>
      <w:proofErr w:type="spellStart"/>
      <w:r w:rsidR="002A1DAE" w:rsidRPr="00BF5763">
        <w:rPr>
          <w:b/>
          <w:sz w:val="24"/>
          <w:szCs w:val="24"/>
          <w:lang w:val="es-ES_tradnl"/>
        </w:rPr>
        <w:t>Gestão</w:t>
      </w:r>
      <w:proofErr w:type="spellEnd"/>
      <w:r w:rsidR="00DF4534" w:rsidRPr="00BF5763">
        <w:rPr>
          <w:b/>
          <w:sz w:val="24"/>
          <w:szCs w:val="24"/>
          <w:lang w:val="es-ES_tradnl"/>
        </w:rPr>
        <w:t xml:space="preserve"> </w:t>
      </w:r>
      <w:r w:rsidR="002A1DAE" w:rsidRPr="00BF5763">
        <w:rPr>
          <w:b/>
          <w:sz w:val="24"/>
          <w:szCs w:val="24"/>
          <w:lang w:val="es-ES_tradnl"/>
        </w:rPr>
        <w:t xml:space="preserve">à </w:t>
      </w:r>
      <w:r w:rsidR="00DF4534" w:rsidRPr="00BF5763">
        <w:rPr>
          <w:b/>
          <w:sz w:val="24"/>
          <w:szCs w:val="24"/>
          <w:lang w:val="es-ES_tradnl"/>
        </w:rPr>
        <w:t>Mesa</w:t>
      </w:r>
      <w:r w:rsidR="002A1DAE">
        <w:rPr>
          <w:sz w:val="24"/>
          <w:szCs w:val="24"/>
          <w:lang w:val="es-ES_tradnl"/>
        </w:rPr>
        <w:t>”</w:t>
      </w:r>
      <w:r w:rsidR="00DF4534" w:rsidRPr="00DF4534">
        <w:rPr>
          <w:sz w:val="24"/>
          <w:szCs w:val="24"/>
          <w:lang w:val="es-ES_tradnl"/>
        </w:rPr>
        <w:t xml:space="preserve">, organizado en asociación con </w:t>
      </w:r>
      <w:proofErr w:type="spellStart"/>
      <w:r w:rsidR="00DF4534" w:rsidRPr="00DF4534">
        <w:rPr>
          <w:sz w:val="24"/>
          <w:szCs w:val="24"/>
          <w:lang w:val="es-ES_tradnl"/>
        </w:rPr>
        <w:t>Abrasel</w:t>
      </w:r>
      <w:proofErr w:type="spellEnd"/>
      <w:r w:rsidR="00DF4534" w:rsidRPr="00DF4534">
        <w:rPr>
          <w:sz w:val="24"/>
          <w:szCs w:val="24"/>
          <w:lang w:val="es-ES_tradnl"/>
        </w:rPr>
        <w:t xml:space="preserve"> (Asociación Brasileña de Bares y Restaurantes), es el </w:t>
      </w:r>
      <w:r w:rsidR="002A1DAE">
        <w:rPr>
          <w:sz w:val="24"/>
          <w:szCs w:val="24"/>
          <w:lang w:val="es-ES_tradnl"/>
        </w:rPr>
        <w:t xml:space="preserve">evento </w:t>
      </w:r>
      <w:r w:rsidR="00DF4534" w:rsidRPr="00DF4534">
        <w:rPr>
          <w:sz w:val="24"/>
          <w:szCs w:val="24"/>
          <w:lang w:val="es-ES_tradnl"/>
        </w:rPr>
        <w:t xml:space="preserve">más importante de gestión de bares y restaurantes del país. En esta edición, el evento será realizado </w:t>
      </w:r>
      <w:r w:rsidR="002A1DAE">
        <w:rPr>
          <w:sz w:val="24"/>
          <w:szCs w:val="24"/>
          <w:lang w:val="es-ES_tradnl"/>
        </w:rPr>
        <w:t xml:space="preserve">en </w:t>
      </w:r>
      <w:r w:rsidR="00DF4534" w:rsidRPr="00DF4534">
        <w:rPr>
          <w:sz w:val="24"/>
          <w:szCs w:val="24"/>
          <w:lang w:val="es-ES_tradnl"/>
        </w:rPr>
        <w:t>nuevo for</w:t>
      </w:r>
      <w:r w:rsidR="00704D6D">
        <w:rPr>
          <w:sz w:val="24"/>
          <w:szCs w:val="24"/>
          <w:lang w:val="es-ES_tradnl"/>
        </w:rPr>
        <w:t>mato: tendrá un día de duración</w:t>
      </w:r>
      <w:r w:rsidR="00DF4534" w:rsidRPr="00DF4534">
        <w:rPr>
          <w:sz w:val="24"/>
          <w:szCs w:val="24"/>
          <w:lang w:val="es-ES_tradnl"/>
        </w:rPr>
        <w:t xml:space="preserve">, pero con tres escenarios simultáneos que serán operados a través de auriculares. </w:t>
      </w:r>
      <w:r w:rsidR="002A1DAE">
        <w:rPr>
          <w:sz w:val="24"/>
          <w:szCs w:val="24"/>
          <w:lang w:val="es-ES_tradnl"/>
        </w:rPr>
        <w:t>El primer</w:t>
      </w:r>
      <w:r w:rsidR="00DF4534" w:rsidRPr="00DF4534">
        <w:rPr>
          <w:sz w:val="24"/>
          <w:szCs w:val="24"/>
          <w:lang w:val="es-ES_tradnl"/>
        </w:rPr>
        <w:t xml:space="preserve"> tema será sobre gestión y estrategia d</w:t>
      </w:r>
      <w:r w:rsidR="002A1DAE">
        <w:rPr>
          <w:sz w:val="24"/>
          <w:szCs w:val="24"/>
          <w:lang w:val="es-ES_tradnl"/>
        </w:rPr>
        <w:t xml:space="preserve">e negocio, </w:t>
      </w:r>
      <w:r w:rsidR="00DF4534" w:rsidRPr="00DF4534">
        <w:rPr>
          <w:sz w:val="24"/>
          <w:szCs w:val="24"/>
          <w:lang w:val="es-ES_tradnl"/>
        </w:rPr>
        <w:t>el s</w:t>
      </w:r>
      <w:r w:rsidR="002A1DAE">
        <w:rPr>
          <w:sz w:val="24"/>
          <w:szCs w:val="24"/>
          <w:lang w:val="es-ES_tradnl"/>
        </w:rPr>
        <w:t>egundo sobre marketing digital y el tercero sobre</w:t>
      </w:r>
      <w:r w:rsidR="00DF4534" w:rsidRPr="00DF4534">
        <w:rPr>
          <w:sz w:val="24"/>
          <w:szCs w:val="24"/>
          <w:lang w:val="es-ES_tradnl"/>
        </w:rPr>
        <w:t xml:space="preserve"> tendencia e innovación. Entre los oradores, ya están confirmadas la presencia de grandes chefs, ejecutivos y empresarios que van a debatir los principales desafíos y oportunidades del sector de alimentación fuera del hogar. También</w:t>
      </w:r>
      <w:r w:rsidR="002A1DAE">
        <w:rPr>
          <w:sz w:val="24"/>
          <w:szCs w:val="24"/>
          <w:lang w:val="es-ES_tradnl"/>
        </w:rPr>
        <w:t xml:space="preserve"> hay la confirmación de un "caso</w:t>
      </w:r>
      <w:r w:rsidR="00DF4534" w:rsidRPr="00DF4534">
        <w:rPr>
          <w:sz w:val="24"/>
          <w:szCs w:val="24"/>
          <w:lang w:val="es-ES_tradnl"/>
        </w:rPr>
        <w:t xml:space="preserve">" sobre el restaurante VISTA. Será una oportunidad para </w:t>
      </w:r>
      <w:r w:rsidR="002A1DAE">
        <w:rPr>
          <w:sz w:val="24"/>
          <w:szCs w:val="24"/>
          <w:lang w:val="es-ES_tradnl"/>
        </w:rPr>
        <w:t>que el público conozca</w:t>
      </w:r>
      <w:r w:rsidR="00DF4534" w:rsidRPr="00DF4534">
        <w:rPr>
          <w:sz w:val="24"/>
          <w:szCs w:val="24"/>
          <w:lang w:val="es-ES_tradnl"/>
        </w:rPr>
        <w:t xml:space="preserve"> cómo los gestores de este establecimiento </w:t>
      </w:r>
      <w:r w:rsidR="002A1DAE">
        <w:rPr>
          <w:sz w:val="24"/>
          <w:szCs w:val="24"/>
          <w:lang w:val="es-ES_tradnl"/>
        </w:rPr>
        <w:lastRenderedPageBreak/>
        <w:t>montaron un</w:t>
      </w:r>
      <w:r w:rsidR="00DF4534" w:rsidRPr="00DF4534">
        <w:rPr>
          <w:sz w:val="24"/>
          <w:szCs w:val="24"/>
          <w:lang w:val="es-ES_tradnl"/>
        </w:rPr>
        <w:t xml:space="preserve"> </w:t>
      </w:r>
      <w:proofErr w:type="spellStart"/>
      <w:r w:rsidR="00DF4534" w:rsidRPr="002A1DAE">
        <w:rPr>
          <w:i/>
          <w:sz w:val="24"/>
          <w:szCs w:val="24"/>
          <w:lang w:val="es-ES_tradnl"/>
        </w:rPr>
        <w:t>business</w:t>
      </w:r>
      <w:proofErr w:type="spellEnd"/>
      <w:r w:rsidR="00DF4534" w:rsidRPr="002A1DAE">
        <w:rPr>
          <w:i/>
          <w:sz w:val="24"/>
          <w:szCs w:val="24"/>
          <w:lang w:val="es-ES_tradnl"/>
        </w:rPr>
        <w:t xml:space="preserve"> plan</w:t>
      </w:r>
      <w:r w:rsidR="00DF4534" w:rsidRPr="00DF4534">
        <w:rPr>
          <w:sz w:val="24"/>
          <w:szCs w:val="24"/>
          <w:lang w:val="es-ES_tradnl"/>
        </w:rPr>
        <w:t xml:space="preserve"> enfocado en amenazas y dificultades. Y también, cómo lograron mejorar el nivel de gestión</w:t>
      </w:r>
      <w:r w:rsidR="00E015D8" w:rsidRPr="00DF4534">
        <w:rPr>
          <w:sz w:val="24"/>
          <w:szCs w:val="24"/>
          <w:lang w:val="es-ES_tradnl"/>
        </w:rPr>
        <w:t xml:space="preserve">. </w:t>
      </w:r>
    </w:p>
    <w:p w14:paraId="17D5B2F2" w14:textId="1591AABA" w:rsidR="00DF4534" w:rsidRPr="00DF4534" w:rsidRDefault="002A1DAE" w:rsidP="00DF4534">
      <w:pPr>
        <w:pStyle w:val="Sinespaciado"/>
        <w:spacing w:before="120" w:after="120" w:line="360" w:lineRule="atLeast"/>
        <w:ind w:firstLine="709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Otras atracciones proporcionarán</w:t>
      </w:r>
      <w:r w:rsidR="00DF4534" w:rsidRPr="00DF4534">
        <w:rPr>
          <w:sz w:val="24"/>
          <w:szCs w:val="24"/>
          <w:lang w:val="es-ES_tradnl"/>
        </w:rPr>
        <w:t xml:space="preserve"> a los participantes la posibilidad de contar con consultorías gratuitas para optimizar sus negocios. Es el caso de la </w:t>
      </w:r>
      <w:r w:rsidR="00DF4534" w:rsidRPr="00BF5763">
        <w:rPr>
          <w:b/>
          <w:sz w:val="24"/>
          <w:szCs w:val="24"/>
          <w:lang w:val="es-ES_tradnl"/>
        </w:rPr>
        <w:t>Opción Vegana</w:t>
      </w:r>
      <w:r w:rsidR="00DF4534" w:rsidRPr="00DF4534">
        <w:rPr>
          <w:sz w:val="24"/>
          <w:szCs w:val="24"/>
          <w:lang w:val="es-ES_tradnl"/>
        </w:rPr>
        <w:t xml:space="preserve">, realizada con el apoyo de la Sociedad Vegetariana Brasileña; </w:t>
      </w:r>
      <w:r w:rsidR="00DF4534" w:rsidRPr="00BF5763">
        <w:rPr>
          <w:b/>
          <w:sz w:val="24"/>
          <w:szCs w:val="24"/>
          <w:lang w:val="es-ES_tradnl"/>
        </w:rPr>
        <w:t xml:space="preserve">Hable con un </w:t>
      </w:r>
      <w:r w:rsidR="00BF5763" w:rsidRPr="00BF5763">
        <w:rPr>
          <w:b/>
          <w:sz w:val="24"/>
          <w:szCs w:val="24"/>
          <w:lang w:val="es-ES_tradnl"/>
        </w:rPr>
        <w:t>Experto</w:t>
      </w:r>
      <w:r w:rsidR="00DF4534" w:rsidRPr="00DF4534">
        <w:rPr>
          <w:sz w:val="24"/>
          <w:szCs w:val="24"/>
          <w:lang w:val="es-ES_tradnl"/>
        </w:rPr>
        <w:t xml:space="preserve">, de iniciativa de la FCSI, la Sociedad Internacional de Consultores de </w:t>
      </w:r>
      <w:proofErr w:type="spellStart"/>
      <w:r w:rsidR="00DF4534" w:rsidRPr="00DF4534">
        <w:rPr>
          <w:sz w:val="24"/>
          <w:szCs w:val="24"/>
          <w:lang w:val="es-ES_tradnl"/>
        </w:rPr>
        <w:t>Food</w:t>
      </w:r>
      <w:proofErr w:type="spellEnd"/>
      <w:r w:rsidR="00DF4534" w:rsidRPr="00DF4534">
        <w:rPr>
          <w:sz w:val="24"/>
          <w:szCs w:val="24"/>
          <w:lang w:val="es-ES_tradnl"/>
        </w:rPr>
        <w:t xml:space="preserve"> </w:t>
      </w:r>
      <w:proofErr w:type="spellStart"/>
      <w:r w:rsidR="00DF4534" w:rsidRPr="00DF4534">
        <w:rPr>
          <w:sz w:val="24"/>
          <w:szCs w:val="24"/>
          <w:lang w:val="es-ES_tradnl"/>
        </w:rPr>
        <w:t>Service</w:t>
      </w:r>
      <w:proofErr w:type="spellEnd"/>
      <w:r w:rsidR="00DF4534" w:rsidRPr="00DF4534">
        <w:rPr>
          <w:sz w:val="24"/>
          <w:szCs w:val="24"/>
          <w:lang w:val="es-ES_tradnl"/>
        </w:rPr>
        <w:t xml:space="preserve">; y </w:t>
      </w:r>
      <w:r w:rsidR="00DF4534" w:rsidRPr="00BF5763">
        <w:rPr>
          <w:b/>
          <w:sz w:val="24"/>
          <w:szCs w:val="24"/>
          <w:lang w:val="es-ES_tradnl"/>
        </w:rPr>
        <w:t>Comida Invisible</w:t>
      </w:r>
      <w:r w:rsidR="00DF4534" w:rsidRPr="00DF4534">
        <w:rPr>
          <w:sz w:val="24"/>
          <w:szCs w:val="24"/>
          <w:lang w:val="es-ES_tradnl"/>
        </w:rPr>
        <w:t>, que muestra cómo evitar el desperdicio de alimentos.</w:t>
      </w:r>
    </w:p>
    <w:p w14:paraId="7C3EA489" w14:textId="3238F9B6" w:rsidR="00DF4534" w:rsidRPr="00DF4534" w:rsidRDefault="00DF4534" w:rsidP="00DF4534">
      <w:pPr>
        <w:pStyle w:val="Sinespaciado"/>
        <w:spacing w:before="120" w:after="120" w:line="360" w:lineRule="atLeast"/>
        <w:ind w:firstLine="709"/>
        <w:jc w:val="both"/>
        <w:rPr>
          <w:sz w:val="24"/>
          <w:szCs w:val="24"/>
          <w:lang w:val="es-ES_tradnl"/>
        </w:rPr>
      </w:pPr>
      <w:r w:rsidRPr="00DF4534">
        <w:rPr>
          <w:sz w:val="24"/>
          <w:szCs w:val="24"/>
          <w:lang w:val="es-ES_tradnl"/>
        </w:rPr>
        <w:t xml:space="preserve">El </w:t>
      </w:r>
      <w:r w:rsidRPr="00BF5763">
        <w:rPr>
          <w:b/>
          <w:sz w:val="24"/>
          <w:szCs w:val="24"/>
          <w:lang w:val="es-ES_tradnl"/>
        </w:rPr>
        <w:t>Inspira Café</w:t>
      </w:r>
      <w:r w:rsidRPr="00DF4534">
        <w:rPr>
          <w:sz w:val="24"/>
          <w:szCs w:val="24"/>
          <w:lang w:val="es-ES_tradnl"/>
        </w:rPr>
        <w:t xml:space="preserve"> regresa con más conferencias, degustaciones y mesas redondas en un espacio orientado al público general, gestores y emprendedores de cafeterías y profesional</w:t>
      </w:r>
      <w:r w:rsidR="00BF5763">
        <w:rPr>
          <w:sz w:val="24"/>
          <w:szCs w:val="24"/>
          <w:lang w:val="es-ES_tradnl"/>
        </w:rPr>
        <w:t xml:space="preserve">es del ramo. La </w:t>
      </w:r>
      <w:r w:rsidR="00BF5763" w:rsidRPr="00BF5763">
        <w:rPr>
          <w:b/>
          <w:sz w:val="24"/>
          <w:szCs w:val="24"/>
          <w:lang w:val="es-ES_tradnl"/>
        </w:rPr>
        <w:t>P</w:t>
      </w:r>
      <w:r w:rsidR="002A1DAE" w:rsidRPr="00BF5763">
        <w:rPr>
          <w:b/>
          <w:sz w:val="24"/>
          <w:szCs w:val="24"/>
          <w:lang w:val="es-ES_tradnl"/>
        </w:rPr>
        <w:t xml:space="preserve">ista del </w:t>
      </w:r>
      <w:proofErr w:type="spellStart"/>
      <w:r w:rsidR="002A1DAE" w:rsidRPr="00BF5763">
        <w:rPr>
          <w:b/>
          <w:sz w:val="24"/>
          <w:szCs w:val="24"/>
          <w:lang w:val="es-ES_tradnl"/>
        </w:rPr>
        <w:t>Ultra</w:t>
      </w:r>
      <w:r w:rsidRPr="00BF5763">
        <w:rPr>
          <w:b/>
          <w:sz w:val="24"/>
          <w:szCs w:val="24"/>
          <w:lang w:val="es-ES_tradnl"/>
        </w:rPr>
        <w:t>Congelado</w:t>
      </w:r>
      <w:proofErr w:type="spellEnd"/>
      <w:r w:rsidRPr="00DF4534">
        <w:rPr>
          <w:sz w:val="24"/>
          <w:szCs w:val="24"/>
          <w:lang w:val="es-ES_tradnl"/>
        </w:rPr>
        <w:t xml:space="preserve"> se estrena en la programación y presenta todos los pasos del proceso de </w:t>
      </w:r>
      <w:proofErr w:type="spellStart"/>
      <w:r w:rsidRPr="00DF4534">
        <w:rPr>
          <w:sz w:val="24"/>
          <w:szCs w:val="24"/>
          <w:lang w:val="es-ES_tradnl"/>
        </w:rPr>
        <w:t>ultracongelación</w:t>
      </w:r>
      <w:proofErr w:type="spellEnd"/>
      <w:r w:rsidRPr="00DF4534">
        <w:rPr>
          <w:sz w:val="24"/>
          <w:szCs w:val="24"/>
          <w:lang w:val="es-ES_tradnl"/>
        </w:rPr>
        <w:t xml:space="preserve"> y de porción de los alimentos.</w:t>
      </w:r>
    </w:p>
    <w:p w14:paraId="7113BC5F" w14:textId="0A3B0592" w:rsidR="009F1D85" w:rsidRPr="00DF4534" w:rsidRDefault="00DF4534" w:rsidP="00DF4534">
      <w:pPr>
        <w:pStyle w:val="Sinespaciado"/>
        <w:spacing w:before="120" w:after="120" w:line="360" w:lineRule="atLeast"/>
        <w:ind w:firstLine="709"/>
        <w:jc w:val="both"/>
        <w:rPr>
          <w:rFonts w:cs="Arial"/>
          <w:sz w:val="24"/>
          <w:lang w:val="es-ES_tradnl"/>
        </w:rPr>
      </w:pPr>
      <w:r w:rsidRPr="00DF4534">
        <w:rPr>
          <w:sz w:val="24"/>
          <w:szCs w:val="24"/>
          <w:lang w:val="es-ES_tradnl"/>
        </w:rPr>
        <w:t xml:space="preserve">Es importante destacar también la </w:t>
      </w:r>
      <w:r w:rsidRPr="00BF5763">
        <w:rPr>
          <w:b/>
          <w:sz w:val="24"/>
          <w:szCs w:val="24"/>
          <w:lang w:val="es-ES_tradnl"/>
        </w:rPr>
        <w:t xml:space="preserve">Arena </w:t>
      </w:r>
      <w:proofErr w:type="spellStart"/>
      <w:r w:rsidRPr="00BF5763">
        <w:rPr>
          <w:b/>
          <w:sz w:val="24"/>
          <w:szCs w:val="24"/>
          <w:lang w:val="es-ES_tradnl"/>
        </w:rPr>
        <w:t>Food</w:t>
      </w:r>
      <w:proofErr w:type="spellEnd"/>
      <w:r w:rsidRPr="00BF5763">
        <w:rPr>
          <w:b/>
          <w:sz w:val="24"/>
          <w:szCs w:val="24"/>
          <w:lang w:val="es-ES_tradnl"/>
        </w:rPr>
        <w:t xml:space="preserve"> &amp; </w:t>
      </w:r>
      <w:proofErr w:type="spellStart"/>
      <w:r w:rsidRPr="00BF5763">
        <w:rPr>
          <w:b/>
          <w:sz w:val="24"/>
          <w:szCs w:val="24"/>
          <w:lang w:val="es-ES_tradnl"/>
        </w:rPr>
        <w:t>Beverage</w:t>
      </w:r>
      <w:proofErr w:type="spellEnd"/>
      <w:r w:rsidRPr="00BF5763">
        <w:rPr>
          <w:b/>
          <w:sz w:val="24"/>
          <w:szCs w:val="24"/>
          <w:lang w:val="es-ES_tradnl"/>
        </w:rPr>
        <w:t xml:space="preserve"> </w:t>
      </w:r>
      <w:proofErr w:type="spellStart"/>
      <w:r w:rsidRPr="00BF5763">
        <w:rPr>
          <w:b/>
          <w:sz w:val="24"/>
          <w:szCs w:val="24"/>
          <w:lang w:val="es-ES_tradnl"/>
        </w:rPr>
        <w:t>By</w:t>
      </w:r>
      <w:proofErr w:type="spellEnd"/>
      <w:r w:rsidRPr="00BF5763">
        <w:rPr>
          <w:b/>
          <w:sz w:val="24"/>
          <w:szCs w:val="24"/>
          <w:lang w:val="es-ES_tradnl"/>
        </w:rPr>
        <w:t xml:space="preserve"> </w:t>
      </w:r>
      <w:proofErr w:type="spellStart"/>
      <w:r w:rsidRPr="00BF5763">
        <w:rPr>
          <w:b/>
          <w:sz w:val="24"/>
          <w:szCs w:val="24"/>
          <w:lang w:val="es-ES_tradnl"/>
        </w:rPr>
        <w:t>AccorHotel</w:t>
      </w:r>
      <w:proofErr w:type="spellEnd"/>
      <w:r w:rsidRPr="00DF4534">
        <w:rPr>
          <w:sz w:val="24"/>
          <w:szCs w:val="24"/>
          <w:lang w:val="es-ES_tradnl"/>
        </w:rPr>
        <w:t xml:space="preserve"> que será una atracción inédita sobre tendencias, oportunidades y desafíos con foco en alimentos y bebidas dentro del segmento de hostelería. Este espacio ideado en asociación con </w:t>
      </w:r>
      <w:proofErr w:type="spellStart"/>
      <w:r w:rsidRPr="00DF4534">
        <w:rPr>
          <w:sz w:val="24"/>
          <w:szCs w:val="24"/>
          <w:lang w:val="es-ES_tradnl"/>
        </w:rPr>
        <w:t>AccorHotels</w:t>
      </w:r>
      <w:proofErr w:type="spellEnd"/>
      <w:r w:rsidRPr="00DF4534">
        <w:rPr>
          <w:sz w:val="24"/>
          <w:szCs w:val="24"/>
          <w:lang w:val="es-ES_tradnl"/>
        </w:rPr>
        <w:t xml:space="preserve"> proporcionará contenido de calidad relevante y reunirá a renombrados chefs, ejecutivos, emprendedores y visionarios del mercado</w:t>
      </w:r>
      <w:r w:rsidR="009F1D85" w:rsidRPr="00DF4534">
        <w:rPr>
          <w:rFonts w:cs="Arial"/>
          <w:sz w:val="24"/>
          <w:lang w:val="es-ES_tradnl"/>
        </w:rPr>
        <w:t>.</w:t>
      </w:r>
    </w:p>
    <w:p w14:paraId="1A5FC756" w14:textId="6B70715E" w:rsidR="00AB4221" w:rsidRPr="00DF4534" w:rsidRDefault="00DF4534" w:rsidP="00AB4221">
      <w:pPr>
        <w:pStyle w:val="Sinespaciad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  <w:lang w:val="es-ES_tradnl"/>
        </w:rPr>
      </w:pPr>
      <w:r w:rsidRPr="00DF4534">
        <w:rPr>
          <w:b/>
          <w:bCs/>
          <w:i/>
          <w:iCs/>
          <w:smallCaps/>
          <w:sz w:val="32"/>
          <w:szCs w:val="32"/>
          <w:lang w:val="es-ES_tradnl"/>
        </w:rPr>
        <w:t>Sobre</w:t>
      </w:r>
      <w:r w:rsidR="00AB4221" w:rsidRPr="00DF4534">
        <w:rPr>
          <w:b/>
          <w:bCs/>
          <w:i/>
          <w:iCs/>
          <w:smallCaps/>
          <w:sz w:val="32"/>
          <w:szCs w:val="32"/>
          <w:lang w:val="es-ES_tradnl"/>
        </w:rPr>
        <w:t xml:space="preserve"> </w:t>
      </w:r>
      <w:proofErr w:type="spellStart"/>
      <w:r w:rsidR="00AB4221" w:rsidRPr="00DF4534">
        <w:rPr>
          <w:b/>
          <w:bCs/>
          <w:i/>
          <w:iCs/>
          <w:smallCaps/>
          <w:sz w:val="32"/>
          <w:szCs w:val="32"/>
          <w:lang w:val="es-ES_tradnl"/>
        </w:rPr>
        <w:t>Fispal</w:t>
      </w:r>
      <w:proofErr w:type="spellEnd"/>
      <w:r w:rsidR="00AB4221" w:rsidRPr="00DF4534">
        <w:rPr>
          <w:b/>
          <w:bCs/>
          <w:i/>
          <w:iCs/>
          <w:smallCaps/>
          <w:sz w:val="32"/>
          <w:szCs w:val="32"/>
          <w:lang w:val="es-ES_tradnl"/>
        </w:rPr>
        <w:t xml:space="preserve"> </w:t>
      </w:r>
    </w:p>
    <w:p w14:paraId="57B5AEF3" w14:textId="1D3E47FB" w:rsidR="00DF4534" w:rsidRPr="00DF4534" w:rsidRDefault="00DF4534" w:rsidP="00DF4534">
      <w:pPr>
        <w:pStyle w:val="Sinespaciado"/>
        <w:spacing w:before="120" w:after="120" w:line="360" w:lineRule="atLeast"/>
        <w:ind w:firstLine="709"/>
        <w:jc w:val="both"/>
        <w:rPr>
          <w:sz w:val="24"/>
          <w:szCs w:val="24"/>
          <w:lang w:val="es-ES_tradnl"/>
        </w:rPr>
      </w:pPr>
      <w:r w:rsidRPr="00DF4534">
        <w:rPr>
          <w:sz w:val="24"/>
          <w:szCs w:val="24"/>
          <w:lang w:val="es-ES_tradnl"/>
        </w:rPr>
        <w:t xml:space="preserve">La marca </w:t>
      </w:r>
      <w:proofErr w:type="spellStart"/>
      <w:r w:rsidRPr="00DF4534">
        <w:rPr>
          <w:sz w:val="24"/>
          <w:szCs w:val="24"/>
          <w:lang w:val="es-ES_tradnl"/>
        </w:rPr>
        <w:t>Fispal</w:t>
      </w:r>
      <w:proofErr w:type="spellEnd"/>
      <w:r w:rsidRPr="00DF4534">
        <w:rPr>
          <w:sz w:val="24"/>
          <w:szCs w:val="24"/>
          <w:lang w:val="es-ES_tradnl"/>
        </w:rPr>
        <w:t xml:space="preserve">, que comenzó como un encuentro de ingenieros llamado Feria de Insumos para Alimentos, en el Palacio de Convenciones de </w:t>
      </w:r>
      <w:proofErr w:type="spellStart"/>
      <w:r w:rsidRPr="00DF4534">
        <w:rPr>
          <w:sz w:val="24"/>
          <w:szCs w:val="24"/>
          <w:lang w:val="es-ES_tradnl"/>
        </w:rPr>
        <w:t>Anhembi</w:t>
      </w:r>
      <w:proofErr w:type="spellEnd"/>
      <w:r w:rsidRPr="00DF4534">
        <w:rPr>
          <w:sz w:val="24"/>
          <w:szCs w:val="24"/>
          <w:lang w:val="es-ES_tradnl"/>
        </w:rPr>
        <w:t xml:space="preserve">, hoy representa el mayor encuentro del sector en América Latina. En 2001, con el objetivo de atender a la industria de alimentos y bebidas y el sector de alimentación fuera del hogar, </w:t>
      </w:r>
      <w:proofErr w:type="spellStart"/>
      <w:r w:rsidRPr="00DF4534">
        <w:rPr>
          <w:sz w:val="24"/>
          <w:szCs w:val="24"/>
          <w:lang w:val="es-ES_tradnl"/>
        </w:rPr>
        <w:t>Fispal</w:t>
      </w:r>
      <w:proofErr w:type="spellEnd"/>
      <w:r w:rsidRPr="00DF4534">
        <w:rPr>
          <w:sz w:val="24"/>
          <w:szCs w:val="24"/>
          <w:lang w:val="es-ES_tradnl"/>
        </w:rPr>
        <w:t xml:space="preserve"> se segmentó en dos ferias: </w:t>
      </w:r>
      <w:proofErr w:type="spellStart"/>
      <w:r w:rsidRPr="00DF4534">
        <w:rPr>
          <w:sz w:val="24"/>
          <w:szCs w:val="24"/>
          <w:lang w:val="es-ES_tradnl"/>
        </w:rPr>
        <w:t>Fispal</w:t>
      </w:r>
      <w:proofErr w:type="spellEnd"/>
      <w:r w:rsidRPr="00DF4534">
        <w:rPr>
          <w:sz w:val="24"/>
          <w:szCs w:val="24"/>
          <w:lang w:val="es-ES_tradnl"/>
        </w:rPr>
        <w:t xml:space="preserve"> Tecnología - Feria Internacional de Tecnología para las industrias de alimentos y B</w:t>
      </w:r>
      <w:r w:rsidR="00704D6D">
        <w:rPr>
          <w:sz w:val="24"/>
          <w:szCs w:val="24"/>
          <w:lang w:val="es-ES_tradnl"/>
        </w:rPr>
        <w:t xml:space="preserve">ebidas y la </w:t>
      </w:r>
      <w:proofErr w:type="spellStart"/>
      <w:r w:rsidR="00704D6D">
        <w:rPr>
          <w:sz w:val="24"/>
          <w:szCs w:val="24"/>
          <w:lang w:val="es-ES_tradnl"/>
        </w:rPr>
        <w:t>Fispal</w:t>
      </w:r>
      <w:proofErr w:type="spellEnd"/>
      <w:r w:rsidR="00704D6D">
        <w:rPr>
          <w:sz w:val="24"/>
          <w:szCs w:val="24"/>
          <w:lang w:val="es-ES_tradnl"/>
        </w:rPr>
        <w:t xml:space="preserve"> </w:t>
      </w:r>
      <w:proofErr w:type="spellStart"/>
      <w:r w:rsidR="00704D6D">
        <w:rPr>
          <w:sz w:val="24"/>
          <w:szCs w:val="24"/>
          <w:lang w:val="es-ES_tradnl"/>
        </w:rPr>
        <w:t>Food</w:t>
      </w:r>
      <w:proofErr w:type="spellEnd"/>
      <w:r w:rsidR="00704D6D">
        <w:rPr>
          <w:sz w:val="24"/>
          <w:szCs w:val="24"/>
          <w:lang w:val="es-ES_tradnl"/>
        </w:rPr>
        <w:t xml:space="preserve"> </w:t>
      </w:r>
      <w:proofErr w:type="spellStart"/>
      <w:r w:rsidR="00704D6D">
        <w:rPr>
          <w:sz w:val="24"/>
          <w:szCs w:val="24"/>
          <w:lang w:val="es-ES_tradnl"/>
        </w:rPr>
        <w:t>Service</w:t>
      </w:r>
      <w:proofErr w:type="spellEnd"/>
      <w:r w:rsidRPr="00DF4534">
        <w:rPr>
          <w:sz w:val="24"/>
          <w:szCs w:val="24"/>
          <w:lang w:val="es-ES_tradnl"/>
        </w:rPr>
        <w:t xml:space="preserve">: Feria internacional de productos y servicios para alimentación fuera del hogar. La marca aún agregó a </w:t>
      </w:r>
      <w:proofErr w:type="spellStart"/>
      <w:r w:rsidRPr="00DF4534">
        <w:rPr>
          <w:sz w:val="24"/>
          <w:szCs w:val="24"/>
          <w:lang w:val="es-ES_tradnl"/>
        </w:rPr>
        <w:t>Fispal</w:t>
      </w:r>
      <w:proofErr w:type="spellEnd"/>
      <w:r w:rsidRPr="00DF4534">
        <w:rPr>
          <w:sz w:val="24"/>
          <w:szCs w:val="24"/>
          <w:lang w:val="es-ES_tradnl"/>
        </w:rPr>
        <w:t xml:space="preserve"> Helados - Feria de Tecnología para la Industria de Heladería Profesional y </w:t>
      </w:r>
      <w:proofErr w:type="spellStart"/>
      <w:r w:rsidRPr="00DF4534">
        <w:rPr>
          <w:sz w:val="24"/>
          <w:szCs w:val="24"/>
          <w:lang w:val="es-ES_tradnl"/>
        </w:rPr>
        <w:t>Fispal</w:t>
      </w:r>
      <w:proofErr w:type="spellEnd"/>
      <w:r w:rsidRPr="00DF4534">
        <w:rPr>
          <w:sz w:val="24"/>
          <w:szCs w:val="24"/>
          <w:lang w:val="es-ES_tradnl"/>
        </w:rPr>
        <w:t xml:space="preserve"> Café: Feria de negocios para el sector Cafetero.</w:t>
      </w:r>
    </w:p>
    <w:p w14:paraId="27B01529" w14:textId="7005783E" w:rsidR="00AB4221" w:rsidRPr="00DF4534" w:rsidRDefault="00DF4534" w:rsidP="00DF4534">
      <w:pPr>
        <w:pStyle w:val="Sinespaciado"/>
        <w:spacing w:before="120" w:after="120" w:line="360" w:lineRule="atLeast"/>
        <w:ind w:firstLine="709"/>
        <w:jc w:val="both"/>
        <w:rPr>
          <w:sz w:val="24"/>
          <w:szCs w:val="24"/>
          <w:lang w:val="es-ES_tradnl"/>
        </w:rPr>
      </w:pPr>
      <w:r w:rsidRPr="00DF4534">
        <w:rPr>
          <w:sz w:val="24"/>
          <w:szCs w:val="24"/>
          <w:lang w:val="es-ES_tradnl"/>
        </w:rPr>
        <w:t xml:space="preserve">Las ferias, que hoy acompañan los cambios y la evolución del mercado en Brasil y en el mundo, están marcadas por el lanzamiento de nuevas tecnologías, productos, profesionalización de mano de obra y por la expansión hacia nuevos mercados. Actualmente, la marca </w:t>
      </w:r>
      <w:proofErr w:type="spellStart"/>
      <w:r w:rsidRPr="00DF4534">
        <w:rPr>
          <w:sz w:val="24"/>
          <w:szCs w:val="24"/>
          <w:lang w:val="es-ES_tradnl"/>
        </w:rPr>
        <w:t>Fispal</w:t>
      </w:r>
      <w:proofErr w:type="spellEnd"/>
      <w:r w:rsidRPr="00DF4534">
        <w:rPr>
          <w:sz w:val="24"/>
          <w:szCs w:val="24"/>
          <w:lang w:val="es-ES_tradnl"/>
        </w:rPr>
        <w:t xml:space="preserve"> está compuesta de ferias que atienden toda la cadena de alimentos y bebidas, desde la materia prima, pasando por máquinas, equipos y procesos, llegando hasta el sector de alimentación fuera del hogar</w:t>
      </w:r>
      <w:r w:rsidR="00AB4221" w:rsidRPr="00DF4534">
        <w:rPr>
          <w:sz w:val="24"/>
          <w:szCs w:val="24"/>
          <w:lang w:val="es-ES_tradnl"/>
        </w:rPr>
        <w:t>.</w:t>
      </w:r>
    </w:p>
    <w:p w14:paraId="29287ED7" w14:textId="5866EA36" w:rsidR="00AB4221" w:rsidRPr="00DF4534" w:rsidRDefault="00DF4534" w:rsidP="00AB4221">
      <w:pPr>
        <w:pStyle w:val="Sinespaciado"/>
        <w:spacing w:before="120" w:after="120" w:line="360" w:lineRule="atLeast"/>
        <w:jc w:val="both"/>
        <w:rPr>
          <w:rStyle w:val="Hipervnculo"/>
          <w:sz w:val="24"/>
          <w:szCs w:val="24"/>
          <w:lang w:val="es-ES_tradnl"/>
        </w:rPr>
      </w:pPr>
      <w:r w:rsidRPr="00DF4534">
        <w:rPr>
          <w:sz w:val="24"/>
          <w:szCs w:val="24"/>
          <w:lang w:val="es-ES_tradnl"/>
        </w:rPr>
        <w:t>Más información en</w:t>
      </w:r>
      <w:r w:rsidR="00AB4221" w:rsidRPr="00DF4534">
        <w:rPr>
          <w:sz w:val="24"/>
          <w:szCs w:val="24"/>
          <w:lang w:val="es-ES_tradnl"/>
        </w:rPr>
        <w:t xml:space="preserve">: </w:t>
      </w:r>
      <w:hyperlink r:id="rId6" w:history="1">
        <w:r w:rsidR="00AB4221" w:rsidRPr="00DF4534">
          <w:rPr>
            <w:rStyle w:val="Hipervnculo"/>
            <w:sz w:val="24"/>
            <w:szCs w:val="24"/>
            <w:lang w:val="es-ES_tradnl"/>
          </w:rPr>
          <w:t>www.fispal.com.br</w:t>
        </w:r>
      </w:hyperlink>
    </w:p>
    <w:p w14:paraId="1196D9BF" w14:textId="77777777" w:rsidR="00AB4221" w:rsidRPr="00DF4534" w:rsidRDefault="00AB4221" w:rsidP="00AB4221">
      <w:pPr>
        <w:pStyle w:val="Sinespaciado"/>
        <w:spacing w:before="120" w:after="120" w:line="360" w:lineRule="atLeast"/>
        <w:jc w:val="both"/>
        <w:rPr>
          <w:sz w:val="24"/>
          <w:szCs w:val="24"/>
          <w:lang w:val="es-ES_tradnl"/>
        </w:rPr>
      </w:pPr>
    </w:p>
    <w:p w14:paraId="086891A9" w14:textId="77777777" w:rsidR="00DF4534" w:rsidRPr="00DF4534" w:rsidRDefault="00DF4534" w:rsidP="00AB4221">
      <w:pPr>
        <w:pStyle w:val="Sinespaciad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  <w:lang w:val="es-ES_tradnl"/>
        </w:rPr>
      </w:pPr>
    </w:p>
    <w:p w14:paraId="632C2D7B" w14:textId="6C4C417F" w:rsidR="00AB4221" w:rsidRPr="00DF4534" w:rsidRDefault="00DF4534" w:rsidP="00AB4221">
      <w:pPr>
        <w:pStyle w:val="Sinespaciad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  <w:lang w:val="es-ES_tradnl"/>
        </w:rPr>
      </w:pPr>
      <w:r w:rsidRPr="00DF4534">
        <w:rPr>
          <w:b/>
          <w:bCs/>
          <w:i/>
          <w:iCs/>
          <w:smallCaps/>
          <w:sz w:val="32"/>
          <w:szCs w:val="32"/>
          <w:lang w:val="es-ES_tradnl"/>
        </w:rPr>
        <w:lastRenderedPageBreak/>
        <w:t xml:space="preserve">Sobre </w:t>
      </w:r>
      <w:r w:rsidR="00AB4221" w:rsidRPr="00DF4534">
        <w:rPr>
          <w:b/>
          <w:bCs/>
          <w:i/>
          <w:iCs/>
          <w:smallCaps/>
          <w:sz w:val="32"/>
          <w:szCs w:val="32"/>
          <w:lang w:val="es-ES_tradnl"/>
        </w:rPr>
        <w:t xml:space="preserve">Informa </w:t>
      </w:r>
      <w:proofErr w:type="spellStart"/>
      <w:r w:rsidR="00AB4221" w:rsidRPr="00DF4534">
        <w:rPr>
          <w:b/>
          <w:bCs/>
          <w:i/>
          <w:iCs/>
          <w:smallCaps/>
          <w:sz w:val="32"/>
          <w:szCs w:val="32"/>
          <w:lang w:val="es-ES_tradnl"/>
        </w:rPr>
        <w:t>Exhibitions</w:t>
      </w:r>
      <w:proofErr w:type="spellEnd"/>
    </w:p>
    <w:p w14:paraId="30D9B142" w14:textId="0F00D46A" w:rsidR="00AB4221" w:rsidRPr="00DF4534" w:rsidRDefault="00DF4534" w:rsidP="00AB4221">
      <w:pPr>
        <w:shd w:val="clear" w:color="auto" w:fill="FFFFFF"/>
        <w:spacing w:before="120" w:after="120" w:line="360" w:lineRule="atLeast"/>
        <w:ind w:firstLine="709"/>
        <w:jc w:val="both"/>
        <w:textAlignment w:val="baseline"/>
        <w:rPr>
          <w:lang w:val="es-ES_tradnl"/>
        </w:rPr>
      </w:pPr>
      <w:bookmarkStart w:id="0" w:name="_GoBack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Informa </w:t>
      </w:r>
      <w:proofErr w:type="spellStart"/>
      <w:r w:rsidRPr="00DF4534">
        <w:rPr>
          <w:rFonts w:eastAsia="Calibri"/>
          <w:color w:val="212121"/>
          <w:sz w:val="24"/>
          <w:szCs w:val="24"/>
          <w:lang w:val="es-ES_tradnl"/>
        </w:rPr>
        <w:t>Exhibitions</w:t>
      </w:r>
      <w:proofErr w:type="spellEnd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 crea comunidades y conecta a perso</w:t>
      </w:r>
      <w:r w:rsidR="00060B22">
        <w:rPr>
          <w:rFonts w:eastAsia="Calibri"/>
          <w:color w:val="212121"/>
          <w:sz w:val="24"/>
          <w:szCs w:val="24"/>
          <w:lang w:val="es-ES_tradnl"/>
        </w:rPr>
        <w:t xml:space="preserve">nas y marcas en todo el mundo. </w:t>
      </w:r>
      <w:proofErr w:type="gramStart"/>
      <w:r w:rsidR="00060B22">
        <w:rPr>
          <w:rFonts w:eastAsia="Calibri"/>
          <w:color w:val="212121"/>
          <w:sz w:val="24"/>
          <w:szCs w:val="24"/>
          <w:lang w:val="es-ES_tradnl"/>
        </w:rPr>
        <w:t xml:space="preserve">Además, </w:t>
      </w:r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 aliando</w:t>
      </w:r>
      <w:proofErr w:type="gramEnd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 las entregas de sus ferias con una nueva estrategia digital, genera oportunidades y relaciones 365 días al año</w:t>
      </w:r>
      <w:bookmarkEnd w:id="0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. Con oficinas en São Paulo (sede), Río de Janeiro y Curitiba y cerca de 300 profesionales, la empresa cuenta en su cartera con marcas como </w:t>
      </w:r>
      <w:proofErr w:type="spellStart"/>
      <w:r w:rsidRPr="00DF4534">
        <w:rPr>
          <w:rFonts w:eastAsia="Calibri"/>
          <w:color w:val="212121"/>
          <w:sz w:val="24"/>
          <w:szCs w:val="24"/>
          <w:lang w:val="es-ES_tradnl"/>
        </w:rPr>
        <w:t>Agrishow</w:t>
      </w:r>
      <w:proofErr w:type="spellEnd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, Hospitalaria, </w:t>
      </w:r>
      <w:proofErr w:type="spellStart"/>
      <w:r w:rsidRPr="00DF4534">
        <w:rPr>
          <w:rFonts w:eastAsia="Calibri"/>
          <w:color w:val="212121"/>
          <w:sz w:val="24"/>
          <w:szCs w:val="24"/>
          <w:lang w:val="es-ES_tradnl"/>
        </w:rPr>
        <w:t>Fispal</w:t>
      </w:r>
      <w:proofErr w:type="spellEnd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 Tecnología, </w:t>
      </w:r>
      <w:proofErr w:type="spellStart"/>
      <w:r w:rsidRPr="00DF4534">
        <w:rPr>
          <w:rFonts w:eastAsia="Calibri"/>
          <w:color w:val="212121"/>
          <w:sz w:val="24"/>
          <w:szCs w:val="24"/>
          <w:lang w:val="es-ES_tradnl"/>
        </w:rPr>
        <w:t>Fispal</w:t>
      </w:r>
      <w:proofErr w:type="spellEnd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 </w:t>
      </w:r>
      <w:proofErr w:type="spellStart"/>
      <w:r w:rsidRPr="00DF4534">
        <w:rPr>
          <w:rFonts w:eastAsia="Calibri"/>
          <w:color w:val="212121"/>
          <w:sz w:val="24"/>
          <w:szCs w:val="24"/>
          <w:lang w:val="es-ES_tradnl"/>
        </w:rPr>
        <w:t>Food</w:t>
      </w:r>
      <w:proofErr w:type="spellEnd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 </w:t>
      </w:r>
      <w:proofErr w:type="spellStart"/>
      <w:r w:rsidRPr="00DF4534">
        <w:rPr>
          <w:rFonts w:eastAsia="Calibri"/>
          <w:color w:val="212121"/>
          <w:sz w:val="24"/>
          <w:szCs w:val="24"/>
          <w:lang w:val="es-ES_tradnl"/>
        </w:rPr>
        <w:t>Service</w:t>
      </w:r>
      <w:proofErr w:type="spellEnd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, </w:t>
      </w:r>
      <w:proofErr w:type="spellStart"/>
      <w:r w:rsidRPr="00DF4534">
        <w:rPr>
          <w:rFonts w:eastAsia="Calibri"/>
          <w:color w:val="212121"/>
          <w:sz w:val="24"/>
          <w:szCs w:val="24"/>
          <w:lang w:val="es-ES_tradnl"/>
        </w:rPr>
        <w:t>ForMóbile</w:t>
      </w:r>
      <w:proofErr w:type="spellEnd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, </w:t>
      </w:r>
      <w:proofErr w:type="spellStart"/>
      <w:r w:rsidRPr="00DF4534">
        <w:rPr>
          <w:rFonts w:eastAsia="Calibri"/>
          <w:color w:val="212121"/>
          <w:sz w:val="24"/>
          <w:szCs w:val="24"/>
          <w:lang w:val="es-ES_tradnl"/>
        </w:rPr>
        <w:t>Futurecom</w:t>
      </w:r>
      <w:proofErr w:type="spellEnd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, ABF </w:t>
      </w:r>
      <w:proofErr w:type="spellStart"/>
      <w:r w:rsidRPr="00DF4534">
        <w:rPr>
          <w:rFonts w:eastAsia="Calibri"/>
          <w:color w:val="212121"/>
          <w:sz w:val="24"/>
          <w:szCs w:val="24"/>
          <w:lang w:val="es-ES_tradnl"/>
        </w:rPr>
        <w:t>Franchising</w:t>
      </w:r>
      <w:proofErr w:type="spellEnd"/>
      <w:r w:rsidRPr="00DF4534">
        <w:rPr>
          <w:rFonts w:eastAsia="Calibri"/>
          <w:color w:val="212121"/>
          <w:sz w:val="24"/>
          <w:szCs w:val="24"/>
          <w:lang w:val="es-ES_tradnl"/>
        </w:rPr>
        <w:t xml:space="preserve"> Expo, </w:t>
      </w:r>
      <w:proofErr w:type="spellStart"/>
      <w:r w:rsidRPr="00DF4534">
        <w:rPr>
          <w:rFonts w:eastAsia="Calibri"/>
          <w:color w:val="212121"/>
          <w:sz w:val="24"/>
          <w:szCs w:val="24"/>
          <w:lang w:val="es-ES_tradnl"/>
        </w:rPr>
        <w:t>FuturePrint</w:t>
      </w:r>
      <w:proofErr w:type="spellEnd"/>
      <w:r w:rsidRPr="00DF4534">
        <w:rPr>
          <w:rFonts w:eastAsia="Calibri"/>
          <w:color w:val="212121"/>
          <w:sz w:val="24"/>
          <w:szCs w:val="24"/>
          <w:lang w:val="es-ES_tradnl"/>
        </w:rPr>
        <w:t>, con el fin de satisfacer las necesidades de nuestros clientes. En el mundo, actúa en 150 oficinas en 57 países y es líder en inteligencia de negocios, publicaciones académicas, conocimiento y eventos, con capital abierto y acciones negociadas en la bolsa de Londres</w:t>
      </w:r>
      <w:r w:rsidR="00AB4221" w:rsidRPr="00DF4534">
        <w:rPr>
          <w:lang w:val="es-ES_tradnl"/>
        </w:rPr>
        <w:t xml:space="preserve">. </w:t>
      </w:r>
      <w:hyperlink r:id="rId7" w:history="1">
        <w:r w:rsidR="00AB4221" w:rsidRPr="00DF4534">
          <w:rPr>
            <w:rStyle w:val="Hipervnculo"/>
            <w:lang w:val="es-ES_tradnl"/>
          </w:rPr>
          <w:t>http://www.informaexhibitions.com.br/</w:t>
        </w:r>
      </w:hyperlink>
      <w:r w:rsidR="00AB4221" w:rsidRPr="00DF4534">
        <w:rPr>
          <w:lang w:val="es-ES_tradnl"/>
        </w:rPr>
        <w:t xml:space="preserve"> </w:t>
      </w:r>
    </w:p>
    <w:p w14:paraId="2A720832" w14:textId="77777777" w:rsidR="00AB4221" w:rsidRPr="00DF4534" w:rsidRDefault="00AB4221" w:rsidP="00AB4221">
      <w:pPr>
        <w:pStyle w:val="Sinespaciado"/>
        <w:spacing w:before="120" w:after="120" w:line="360" w:lineRule="atLeast"/>
        <w:jc w:val="both"/>
        <w:rPr>
          <w:sz w:val="24"/>
          <w:szCs w:val="24"/>
          <w:lang w:val="es-ES"/>
        </w:rPr>
      </w:pPr>
    </w:p>
    <w:p w14:paraId="73B12A1F" w14:textId="71143721" w:rsidR="00AB4221" w:rsidRPr="00704D6D" w:rsidRDefault="00DF4534" w:rsidP="00AB4221">
      <w:pPr>
        <w:pStyle w:val="Sinespaciad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  <w:lang w:val="es-ES_tradnl"/>
        </w:rPr>
      </w:pPr>
      <w:r w:rsidRPr="00704D6D">
        <w:rPr>
          <w:rFonts w:cs="Arial"/>
          <w:b/>
          <w:bCs/>
          <w:i/>
          <w:iCs/>
          <w:smallCaps/>
          <w:sz w:val="32"/>
          <w:szCs w:val="32"/>
          <w:lang w:val="es-ES_tradnl"/>
        </w:rPr>
        <w:t xml:space="preserve">Información para la </w:t>
      </w:r>
      <w:r w:rsidR="00AB4221" w:rsidRPr="00704D6D">
        <w:rPr>
          <w:rFonts w:cs="Arial"/>
          <w:b/>
          <w:bCs/>
          <w:i/>
          <w:iCs/>
          <w:smallCaps/>
          <w:sz w:val="32"/>
          <w:szCs w:val="32"/>
          <w:lang w:val="es-ES_tradnl"/>
        </w:rPr>
        <w:t>prensa:</w:t>
      </w:r>
    </w:p>
    <w:p w14:paraId="6EA9DDCC" w14:textId="77777777" w:rsidR="00AB4221" w:rsidRPr="00561A18" w:rsidRDefault="00AB4221" w:rsidP="00AB4221">
      <w:pPr>
        <w:pStyle w:val="Sinespaciado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AB4221" w:rsidRPr="006C68FD" w14:paraId="1C71883B" w14:textId="77777777" w:rsidTr="00D71383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C2BD" w14:textId="7C050E2E" w:rsidR="00AB4221" w:rsidRPr="006C68FD" w:rsidRDefault="00DF4534" w:rsidP="00D7138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 xml:space="preserve">SD&amp;PRESS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Consultorí</w:t>
            </w:r>
            <w:r w:rsidR="00AB4221" w:rsidRPr="006C68FD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a</w:t>
            </w:r>
            <w:proofErr w:type="spellEnd"/>
          </w:p>
        </w:tc>
      </w:tr>
      <w:tr w:rsidR="00AB4221" w:rsidRPr="006C68FD" w14:paraId="455DAB8C" w14:textId="77777777" w:rsidTr="00D71383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026B" w14:textId="77777777" w:rsidR="00AB4221" w:rsidRPr="006C68FD" w:rsidRDefault="00AB4221" w:rsidP="00D7138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spacing w:val="-10"/>
                <w:sz w:val="20"/>
                <w:szCs w:val="20"/>
              </w:rPr>
              <w:t>(11) 3876-4070; www.sdpress.com.br; @sdpress; facebook.com\sdpress</w:t>
            </w:r>
          </w:p>
        </w:tc>
      </w:tr>
      <w:tr w:rsidR="00AB4221" w:rsidRPr="00060B22" w14:paraId="1277834E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AEA2F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DC20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sz w:val="20"/>
                <w:szCs w:val="20"/>
                <w:lang w:val="en-US"/>
              </w:rPr>
              <w:t>caroline.correa@sdpress.com.br</w:t>
            </w:r>
          </w:p>
        </w:tc>
      </w:tr>
      <w:tr w:rsidR="00AB4221" w:rsidRPr="00060B22" w14:paraId="25E5D49A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50C59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 xml:space="preserve">Aline </w:t>
            </w:r>
            <w:proofErr w:type="spellStart"/>
            <w:r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Feltrin</w:t>
            </w:r>
            <w:proofErr w:type="spellEnd"/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70FA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aline.fetlrin@sdpress.com.br</w:t>
            </w:r>
          </w:p>
        </w:tc>
      </w:tr>
      <w:tr w:rsidR="00AB4221" w:rsidRPr="006C68FD" w14:paraId="28320FC0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9F11B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39EDA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priscila.fabi</w:t>
            </w:r>
            <w:r w:rsidRPr="006C68FD">
              <w:rPr>
                <w:rFonts w:cstheme="minorHAnsi"/>
                <w:sz w:val="20"/>
                <w:szCs w:val="20"/>
              </w:rPr>
              <w:t>@sdpress.com.br</w:t>
            </w:r>
          </w:p>
        </w:tc>
      </w:tr>
      <w:tr w:rsidR="00AB4221" w:rsidRPr="006C68FD" w14:paraId="13425E22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30A93" w14:textId="77777777" w:rsidR="00AB4221" w:rsidRPr="006C68FD" w:rsidRDefault="00AB4221" w:rsidP="00D71383">
            <w:pPr>
              <w:rPr>
                <w:rFonts w:cstheme="minorHAns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96A5D" w14:textId="1E973C25" w:rsidR="00AB4221" w:rsidRPr="006C68FD" w:rsidRDefault="00DF4534" w:rsidP="00D71383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Febrero</w:t>
            </w:r>
            <w:proofErr w:type="spellEnd"/>
            <w:r w:rsidR="00AB4221" w:rsidRPr="006C68FD">
              <w:rPr>
                <w:rFonts w:cstheme="minorHAnsi"/>
                <w:smallCaps/>
                <w:sz w:val="20"/>
                <w:szCs w:val="20"/>
              </w:rPr>
              <w:t>, 201</w:t>
            </w:r>
            <w:r w:rsidR="00AB4221">
              <w:rPr>
                <w:rFonts w:cstheme="minorHAnsi"/>
                <w:smallCaps/>
                <w:sz w:val="20"/>
                <w:szCs w:val="20"/>
              </w:rPr>
              <w:t>9</w:t>
            </w:r>
          </w:p>
        </w:tc>
      </w:tr>
    </w:tbl>
    <w:p w14:paraId="74220ADA" w14:textId="77777777" w:rsidR="00AB4221" w:rsidRDefault="00AB4221" w:rsidP="00AB4221">
      <w:pPr>
        <w:spacing w:line="360" w:lineRule="auto"/>
        <w:jc w:val="both"/>
      </w:pPr>
    </w:p>
    <w:p w14:paraId="5907387E" w14:textId="77777777" w:rsidR="005C124D" w:rsidRDefault="005C124D" w:rsidP="00B624C0">
      <w:pPr>
        <w:jc w:val="both"/>
      </w:pPr>
    </w:p>
    <w:sectPr w:rsidR="005C12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40C1" w14:textId="77777777" w:rsidR="00AC62B0" w:rsidRDefault="00AC62B0" w:rsidP="00AB4221">
      <w:pPr>
        <w:spacing w:after="0" w:line="240" w:lineRule="auto"/>
      </w:pPr>
      <w:r>
        <w:separator/>
      </w:r>
    </w:p>
  </w:endnote>
  <w:endnote w:type="continuationSeparator" w:id="0">
    <w:p w14:paraId="2CF5B301" w14:textId="77777777" w:rsidR="00AC62B0" w:rsidRDefault="00AC62B0" w:rsidP="00AB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540D" w14:textId="77777777" w:rsidR="00AC62B0" w:rsidRDefault="00AC62B0" w:rsidP="00AB4221">
      <w:pPr>
        <w:spacing w:after="0" w:line="240" w:lineRule="auto"/>
      </w:pPr>
      <w:r>
        <w:separator/>
      </w:r>
    </w:p>
  </w:footnote>
  <w:footnote w:type="continuationSeparator" w:id="0">
    <w:p w14:paraId="7419E8FE" w14:textId="77777777" w:rsidR="00AC62B0" w:rsidRDefault="00AC62B0" w:rsidP="00AB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1580" w14:textId="77777777" w:rsidR="00AB4221" w:rsidRDefault="00AB4221">
    <w:pPr>
      <w:pStyle w:val="Encabezad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C810E2" wp14:editId="5F3C859E">
          <wp:simplePos x="0" y="0"/>
          <wp:positionH relativeFrom="column">
            <wp:posOffset>1772285</wp:posOffset>
          </wp:positionH>
          <wp:positionV relativeFrom="paragraph">
            <wp:posOffset>-234315</wp:posOffset>
          </wp:positionV>
          <wp:extent cx="1468800" cy="561229"/>
          <wp:effectExtent l="0" t="0" r="0" b="0"/>
          <wp:wrapNone/>
          <wp:docPr id="3" name="Picture 6" descr="Fispal Food Service de 12 a 15 de junho de 2018 no Expo Center Norte em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Fispal Food Service de 12 a 15 de junho de 2018 no Expo Center Norte em SÃ£o Pa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1468800" cy="5612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0"/>
    <w:rsid w:val="000469C6"/>
    <w:rsid w:val="00060B22"/>
    <w:rsid w:val="00083BA2"/>
    <w:rsid w:val="000D72ED"/>
    <w:rsid w:val="001E64A3"/>
    <w:rsid w:val="002A1DAE"/>
    <w:rsid w:val="00501B67"/>
    <w:rsid w:val="005C124D"/>
    <w:rsid w:val="006D188D"/>
    <w:rsid w:val="00704D6D"/>
    <w:rsid w:val="00745103"/>
    <w:rsid w:val="00875A87"/>
    <w:rsid w:val="0090128F"/>
    <w:rsid w:val="009E4368"/>
    <w:rsid w:val="009F1D85"/>
    <w:rsid w:val="00AB4221"/>
    <w:rsid w:val="00AC62B0"/>
    <w:rsid w:val="00B624C0"/>
    <w:rsid w:val="00BF23CC"/>
    <w:rsid w:val="00BF5763"/>
    <w:rsid w:val="00C373C7"/>
    <w:rsid w:val="00CF08E7"/>
    <w:rsid w:val="00D131D3"/>
    <w:rsid w:val="00DF4534"/>
    <w:rsid w:val="00E015D8"/>
    <w:rsid w:val="00E058F4"/>
    <w:rsid w:val="00E638A4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637D"/>
  <w15:docId w15:val="{9BEE3AF2-DBA9-4352-83E3-1694886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24C0"/>
    <w:rPr>
      <w:rFonts w:ascii="Calibri" w:hAnsi="Calibri" w:cs="Calibri"/>
    </w:rPr>
  </w:style>
  <w:style w:type="paragraph" w:styleId="Sinespaciado">
    <w:name w:val="No Spacing"/>
    <w:basedOn w:val="Normal"/>
    <w:link w:val="SinespaciadoCar"/>
    <w:uiPriority w:val="1"/>
    <w:qFormat/>
    <w:rsid w:val="00B624C0"/>
    <w:pPr>
      <w:spacing w:after="0" w:line="240" w:lineRule="auto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5C124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221"/>
  </w:style>
  <w:style w:type="paragraph" w:styleId="Piedepgina">
    <w:name w:val="footer"/>
    <w:basedOn w:val="Normal"/>
    <w:link w:val="PiedepginaC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221"/>
  </w:style>
  <w:style w:type="character" w:styleId="Refdecomentario">
    <w:name w:val="annotation reference"/>
    <w:basedOn w:val="Fuentedeprrafopredeter"/>
    <w:uiPriority w:val="99"/>
    <w:semiHidden/>
    <w:unhideWhenUsed/>
    <w:rsid w:val="00875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A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A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A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formaexhibitions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pa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 barreto</cp:lastModifiedBy>
  <cp:revision>6</cp:revision>
  <dcterms:created xsi:type="dcterms:W3CDTF">2019-03-13T20:34:00Z</dcterms:created>
  <dcterms:modified xsi:type="dcterms:W3CDTF">2019-03-19T00:07:00Z</dcterms:modified>
</cp:coreProperties>
</file>